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F8F13" w14:textId="27F6ED5F" w:rsidR="005F3197" w:rsidRPr="005F3197" w:rsidRDefault="005F3197" w:rsidP="00B20FDD">
      <w:pPr>
        <w:pStyle w:val="Heading1"/>
        <w:spacing w:before="120" w:after="0"/>
        <w:jc w:val="center"/>
      </w:pPr>
      <w:r w:rsidRPr="005F3197">
        <w:t xml:space="preserve">CYBERATTACK RESPONSE </w:t>
      </w:r>
      <w:r w:rsidR="007A7F6F">
        <w:t>CHECKLIST</w:t>
      </w:r>
    </w:p>
    <w:p w14:paraId="0DE0AD63" w14:textId="46DC5B0D" w:rsidR="005F3197" w:rsidRPr="00F23538" w:rsidRDefault="005F3197" w:rsidP="00B20FDD">
      <w:pPr>
        <w:pStyle w:val="Heading3"/>
        <w:spacing w:before="0"/>
        <w:jc w:val="center"/>
      </w:pPr>
      <w:r w:rsidRPr="00F23538">
        <w:t xml:space="preserve">What </w:t>
      </w:r>
      <w:r w:rsidR="00F23538">
        <w:t>T</w:t>
      </w:r>
      <w:r w:rsidRPr="00F23538">
        <w:t xml:space="preserve">o Do </w:t>
      </w:r>
      <w:r w:rsidR="00F23538" w:rsidRPr="00F23538">
        <w:t>the</w:t>
      </w:r>
      <w:r w:rsidRPr="00F23538">
        <w:t xml:space="preserve"> Day After an Incident</w:t>
      </w:r>
    </w:p>
    <w:p w14:paraId="7F686E80" w14:textId="77777777" w:rsidR="005F3197" w:rsidRPr="005F3197" w:rsidRDefault="004F7A60" w:rsidP="00F23538">
      <w:pPr>
        <w:jc w:val="center"/>
      </w:pPr>
      <w:r>
        <w:pict w14:anchorId="11514C42">
          <v:rect id="_x0000_i1025" style="width:0;height:1.5pt" o:hralign="center" o:hrstd="t" o:hr="t" fillcolor="#a0a0a0" stroked="f"/>
        </w:pict>
      </w:r>
    </w:p>
    <w:p w14:paraId="2063015D" w14:textId="77777777" w:rsidR="009428D1" w:rsidRDefault="009428D1" w:rsidP="005F3197">
      <w:pPr>
        <w:rPr>
          <w:b/>
          <w:bCs/>
        </w:rPr>
        <w:sectPr w:rsidR="009428D1" w:rsidSect="00C5324A">
          <w:footerReference w:type="default" r:id="rId10"/>
          <w:pgSz w:w="12240" w:h="15840"/>
          <w:pgMar w:top="1080" w:right="1440" w:bottom="1440" w:left="1440" w:header="720" w:footer="720" w:gutter="0"/>
          <w:cols w:space="720"/>
          <w:docGrid w:linePitch="360"/>
        </w:sectPr>
      </w:pPr>
    </w:p>
    <w:p w14:paraId="646425E6" w14:textId="77777777" w:rsidR="005F3197" w:rsidRPr="005F3197" w:rsidRDefault="005F3197" w:rsidP="005F3197">
      <w:pPr>
        <w:rPr>
          <w:b/>
          <w:bCs/>
        </w:rPr>
      </w:pPr>
      <w:r w:rsidRPr="005F3197">
        <w:rPr>
          <w:b/>
          <w:bCs/>
        </w:rPr>
        <w:t>1. STABILIZE OPERATIONS</w:t>
      </w:r>
    </w:p>
    <w:p w14:paraId="710EDD11" w14:textId="77777777" w:rsidR="005F3197" w:rsidRPr="005F3197" w:rsidRDefault="005F3197" w:rsidP="00F23538">
      <w:pPr>
        <w:pStyle w:val="ListParagraph"/>
        <w:numPr>
          <w:ilvl w:val="0"/>
          <w:numId w:val="12"/>
        </w:numPr>
        <w:ind w:left="720"/>
      </w:pPr>
      <w:r w:rsidRPr="005F3197">
        <w:t>Identify affected systems (email, files, finance, etc.)</w:t>
      </w:r>
    </w:p>
    <w:p w14:paraId="6243C052" w14:textId="77777777" w:rsidR="005F3197" w:rsidRPr="005F3197" w:rsidRDefault="005F3197" w:rsidP="00F23538">
      <w:pPr>
        <w:pStyle w:val="ListParagraph"/>
        <w:numPr>
          <w:ilvl w:val="0"/>
          <w:numId w:val="12"/>
        </w:numPr>
        <w:ind w:left="720"/>
      </w:pPr>
      <w:r w:rsidRPr="005F3197">
        <w:t>Take compromised systems offline</w:t>
      </w:r>
    </w:p>
    <w:p w14:paraId="5C360066" w14:textId="77777777" w:rsidR="005F3197" w:rsidRPr="005F3197" w:rsidRDefault="005F3197" w:rsidP="00F23538">
      <w:pPr>
        <w:pStyle w:val="ListParagraph"/>
        <w:numPr>
          <w:ilvl w:val="0"/>
          <w:numId w:val="12"/>
        </w:numPr>
        <w:ind w:left="720"/>
      </w:pPr>
      <w:r w:rsidRPr="005F3197">
        <w:t>Activate backup/manual processes</w:t>
      </w:r>
    </w:p>
    <w:p w14:paraId="1EBA3780" w14:textId="77777777" w:rsidR="005F3197" w:rsidRPr="005F3197" w:rsidRDefault="005F3197" w:rsidP="00F23538">
      <w:pPr>
        <w:pStyle w:val="ListParagraph"/>
        <w:numPr>
          <w:ilvl w:val="0"/>
          <w:numId w:val="12"/>
        </w:numPr>
        <w:ind w:left="720"/>
      </w:pPr>
      <w:r w:rsidRPr="005F3197">
        <w:t>Prioritize critical functions</w:t>
      </w:r>
    </w:p>
    <w:p w14:paraId="68EFF94C" w14:textId="77777777" w:rsidR="005F3197" w:rsidRPr="005F3197" w:rsidRDefault="005F3197" w:rsidP="00F23538">
      <w:pPr>
        <w:pStyle w:val="ListParagraph"/>
        <w:numPr>
          <w:ilvl w:val="0"/>
          <w:numId w:val="12"/>
        </w:numPr>
        <w:spacing w:after="0"/>
        <w:ind w:left="720"/>
      </w:pPr>
      <w:r w:rsidRPr="005F3197">
        <w:t>Assign incident response lead</w:t>
      </w:r>
    </w:p>
    <w:p w14:paraId="64CBF9D5" w14:textId="77777777" w:rsidR="005F3197" w:rsidRPr="005F3197" w:rsidRDefault="005F3197" w:rsidP="00BE68E3">
      <w:pPr>
        <w:spacing w:before="240"/>
        <w:rPr>
          <w:b/>
          <w:bCs/>
        </w:rPr>
      </w:pPr>
      <w:r w:rsidRPr="005F3197">
        <w:rPr>
          <w:b/>
          <w:bCs/>
        </w:rPr>
        <w:t>2. SECURE COMMUNICATION</w:t>
      </w:r>
    </w:p>
    <w:p w14:paraId="003C4922" w14:textId="77777777" w:rsidR="005F3197" w:rsidRPr="005F3197" w:rsidRDefault="005F3197" w:rsidP="00F23538">
      <w:pPr>
        <w:pStyle w:val="ListParagraph"/>
        <w:numPr>
          <w:ilvl w:val="0"/>
          <w:numId w:val="12"/>
        </w:numPr>
        <w:ind w:left="720"/>
      </w:pPr>
      <w:r w:rsidRPr="005F3197">
        <w:t>Switch to out-of-band communication (non-compromised tools)</w:t>
      </w:r>
    </w:p>
    <w:p w14:paraId="23CE4E48" w14:textId="77777777" w:rsidR="005F3197" w:rsidRPr="005F3197" w:rsidRDefault="005F3197" w:rsidP="00F23538">
      <w:pPr>
        <w:pStyle w:val="ListParagraph"/>
        <w:numPr>
          <w:ilvl w:val="0"/>
          <w:numId w:val="12"/>
        </w:numPr>
        <w:ind w:left="720"/>
      </w:pPr>
      <w:r w:rsidRPr="005F3197">
        <w:t>Confirm staff know where to get updates</w:t>
      </w:r>
    </w:p>
    <w:p w14:paraId="3C9DEB16" w14:textId="77777777" w:rsidR="005F3197" w:rsidRPr="005F3197" w:rsidRDefault="005F3197" w:rsidP="00F23538">
      <w:pPr>
        <w:pStyle w:val="ListParagraph"/>
        <w:numPr>
          <w:ilvl w:val="0"/>
          <w:numId w:val="12"/>
        </w:numPr>
        <w:ind w:left="720"/>
      </w:pPr>
      <w:r w:rsidRPr="005F3197">
        <w:t>Establish single source of truth</w:t>
      </w:r>
    </w:p>
    <w:p w14:paraId="1150856F" w14:textId="77777777" w:rsidR="005F3197" w:rsidRPr="005F3197" w:rsidRDefault="005F3197" w:rsidP="00F23538">
      <w:pPr>
        <w:pStyle w:val="ListParagraph"/>
        <w:numPr>
          <w:ilvl w:val="0"/>
          <w:numId w:val="12"/>
        </w:numPr>
        <w:spacing w:after="0"/>
        <w:ind w:left="720"/>
      </w:pPr>
      <w:r w:rsidRPr="005F3197">
        <w:t>Set regular update cadence</w:t>
      </w:r>
    </w:p>
    <w:p w14:paraId="163C683E" w14:textId="77777777" w:rsidR="005F3197" w:rsidRPr="005F3197" w:rsidRDefault="005F3197" w:rsidP="00BE68E3">
      <w:pPr>
        <w:spacing w:before="240"/>
        <w:rPr>
          <w:b/>
          <w:bCs/>
        </w:rPr>
      </w:pPr>
      <w:r w:rsidRPr="005F3197">
        <w:rPr>
          <w:b/>
          <w:bCs/>
        </w:rPr>
        <w:t>3. ASSESS IMPACT</w:t>
      </w:r>
    </w:p>
    <w:p w14:paraId="2677BD62" w14:textId="77777777" w:rsidR="005F3197" w:rsidRPr="005F3197" w:rsidRDefault="005F3197" w:rsidP="00F23538">
      <w:pPr>
        <w:pStyle w:val="ListParagraph"/>
        <w:numPr>
          <w:ilvl w:val="0"/>
          <w:numId w:val="12"/>
        </w:numPr>
        <w:ind w:left="720"/>
      </w:pPr>
      <w:r w:rsidRPr="005F3197">
        <w:t>Determine affected systems, accounts, and data</w:t>
      </w:r>
    </w:p>
    <w:p w14:paraId="5AA92E8B" w14:textId="77777777" w:rsidR="005F3197" w:rsidRPr="005F3197" w:rsidRDefault="005F3197" w:rsidP="00F23538">
      <w:pPr>
        <w:pStyle w:val="ListParagraph"/>
        <w:numPr>
          <w:ilvl w:val="0"/>
          <w:numId w:val="12"/>
        </w:numPr>
        <w:ind w:left="720"/>
      </w:pPr>
      <w:r w:rsidRPr="005F3197">
        <w:t>Identify potential data exposure</w:t>
      </w:r>
    </w:p>
    <w:p w14:paraId="276B7173" w14:textId="77777777" w:rsidR="005F3197" w:rsidRPr="005F3197" w:rsidRDefault="005F3197" w:rsidP="00F23538">
      <w:pPr>
        <w:pStyle w:val="ListParagraph"/>
        <w:numPr>
          <w:ilvl w:val="0"/>
          <w:numId w:val="12"/>
        </w:numPr>
        <w:ind w:left="720"/>
      </w:pPr>
      <w:r w:rsidRPr="005F3197">
        <w:t>Engage cybersecurity experts</w:t>
      </w:r>
    </w:p>
    <w:p w14:paraId="5FEC1248" w14:textId="77777777" w:rsidR="005F3197" w:rsidRPr="005F3197" w:rsidRDefault="005F3197" w:rsidP="00F23538">
      <w:pPr>
        <w:pStyle w:val="ListParagraph"/>
        <w:numPr>
          <w:ilvl w:val="0"/>
          <w:numId w:val="12"/>
        </w:numPr>
        <w:spacing w:after="0"/>
        <w:ind w:left="720"/>
      </w:pPr>
      <w:r w:rsidRPr="005F3197">
        <w:t>Preserve logs and document timeline</w:t>
      </w:r>
    </w:p>
    <w:p w14:paraId="7DB634C3" w14:textId="77777777" w:rsidR="005F3197" w:rsidRPr="005F3197" w:rsidRDefault="005F3197" w:rsidP="00BE68E3">
      <w:pPr>
        <w:spacing w:before="240"/>
        <w:rPr>
          <w:b/>
          <w:bCs/>
        </w:rPr>
      </w:pPr>
      <w:r w:rsidRPr="005F3197">
        <w:rPr>
          <w:b/>
          <w:bCs/>
        </w:rPr>
        <w:t>4. LEGAL &amp; COMPLIANCE</w:t>
      </w:r>
    </w:p>
    <w:p w14:paraId="52130C8F" w14:textId="77777777" w:rsidR="005F3197" w:rsidRPr="005F3197" w:rsidRDefault="005F3197" w:rsidP="00F23538">
      <w:pPr>
        <w:pStyle w:val="ListParagraph"/>
        <w:numPr>
          <w:ilvl w:val="0"/>
          <w:numId w:val="12"/>
        </w:numPr>
        <w:ind w:left="720"/>
      </w:pPr>
      <w:r w:rsidRPr="005F3197">
        <w:t>Identify breach notification requirements</w:t>
      </w:r>
    </w:p>
    <w:p w14:paraId="3FD59D32" w14:textId="77777777" w:rsidR="005F3197" w:rsidRPr="005F3197" w:rsidRDefault="005F3197" w:rsidP="00F23538">
      <w:pPr>
        <w:pStyle w:val="ListParagraph"/>
        <w:numPr>
          <w:ilvl w:val="0"/>
          <w:numId w:val="12"/>
        </w:numPr>
        <w:ind w:left="720"/>
      </w:pPr>
      <w:r w:rsidRPr="005F3197">
        <w:t>Consult legal counsel immediately</w:t>
      </w:r>
    </w:p>
    <w:p w14:paraId="00FC5971" w14:textId="331F5F33" w:rsidR="005F3197" w:rsidRPr="005F3197" w:rsidRDefault="006704D7" w:rsidP="00F23538">
      <w:pPr>
        <w:pStyle w:val="ListParagraph"/>
        <w:numPr>
          <w:ilvl w:val="0"/>
          <w:numId w:val="12"/>
        </w:numPr>
        <w:ind w:left="720"/>
      </w:pPr>
      <w:r>
        <w:br w:type="column"/>
      </w:r>
      <w:r w:rsidR="005F3197" w:rsidRPr="005F3197">
        <w:t>Review contracts and obligations</w:t>
      </w:r>
    </w:p>
    <w:p w14:paraId="6BFFE218" w14:textId="77777777" w:rsidR="005F3197" w:rsidRPr="005F3197" w:rsidRDefault="005F3197" w:rsidP="00F23538">
      <w:pPr>
        <w:pStyle w:val="ListParagraph"/>
        <w:numPr>
          <w:ilvl w:val="0"/>
          <w:numId w:val="12"/>
        </w:numPr>
        <w:spacing w:after="0"/>
        <w:ind w:left="720"/>
      </w:pPr>
      <w:r w:rsidRPr="005F3197">
        <w:t>Prepare required notifications</w:t>
      </w:r>
    </w:p>
    <w:p w14:paraId="399B4FAE" w14:textId="77777777" w:rsidR="005F3197" w:rsidRPr="005F3197" w:rsidRDefault="005F3197" w:rsidP="006704D7">
      <w:pPr>
        <w:spacing w:before="240"/>
        <w:rPr>
          <w:b/>
          <w:bCs/>
        </w:rPr>
      </w:pPr>
      <w:r w:rsidRPr="005F3197">
        <w:rPr>
          <w:b/>
          <w:bCs/>
        </w:rPr>
        <w:t>5. MANAGE COMMUNICATIONS</w:t>
      </w:r>
    </w:p>
    <w:p w14:paraId="164C9B55" w14:textId="77777777" w:rsidR="005F3197" w:rsidRPr="005F3197" w:rsidRDefault="005F3197" w:rsidP="00F23538">
      <w:pPr>
        <w:pStyle w:val="ListParagraph"/>
        <w:numPr>
          <w:ilvl w:val="0"/>
          <w:numId w:val="12"/>
        </w:numPr>
        <w:ind w:left="720"/>
      </w:pPr>
      <w:r w:rsidRPr="005F3197">
        <w:t>Notify leadership and board</w:t>
      </w:r>
    </w:p>
    <w:p w14:paraId="13EFCC8C" w14:textId="77777777" w:rsidR="005F3197" w:rsidRPr="005F3197" w:rsidRDefault="005F3197" w:rsidP="00F23538">
      <w:pPr>
        <w:pStyle w:val="ListParagraph"/>
        <w:numPr>
          <w:ilvl w:val="0"/>
          <w:numId w:val="12"/>
        </w:numPr>
        <w:ind w:left="720"/>
      </w:pPr>
      <w:r w:rsidRPr="005F3197">
        <w:t>Prepare clear stakeholder messaging</w:t>
      </w:r>
    </w:p>
    <w:p w14:paraId="7186C0F7" w14:textId="77777777" w:rsidR="005F3197" w:rsidRPr="005F3197" w:rsidRDefault="005F3197" w:rsidP="00F23538">
      <w:pPr>
        <w:pStyle w:val="ListParagraph"/>
        <w:numPr>
          <w:ilvl w:val="0"/>
          <w:numId w:val="12"/>
        </w:numPr>
        <w:ind w:left="720"/>
      </w:pPr>
      <w:r w:rsidRPr="005F3197">
        <w:t>Communicate known facts only</w:t>
      </w:r>
    </w:p>
    <w:p w14:paraId="59A5C714" w14:textId="77777777" w:rsidR="005F3197" w:rsidRPr="005F3197" w:rsidRDefault="005F3197" w:rsidP="00F23538">
      <w:pPr>
        <w:pStyle w:val="ListParagraph"/>
        <w:numPr>
          <w:ilvl w:val="0"/>
          <w:numId w:val="12"/>
        </w:numPr>
        <w:spacing w:after="0"/>
        <w:ind w:left="720"/>
      </w:pPr>
      <w:r w:rsidRPr="005F3197">
        <w:t>Monitor and respond to concerns</w:t>
      </w:r>
    </w:p>
    <w:p w14:paraId="0C8415CF" w14:textId="77777777" w:rsidR="005F3197" w:rsidRPr="005F3197" w:rsidRDefault="005F3197" w:rsidP="00BE68E3">
      <w:pPr>
        <w:spacing w:before="240"/>
        <w:rPr>
          <w:b/>
          <w:bCs/>
        </w:rPr>
      </w:pPr>
      <w:r w:rsidRPr="005F3197">
        <w:rPr>
          <w:b/>
          <w:bCs/>
        </w:rPr>
        <w:t>6. COORDINATE LEADERSHIP</w:t>
      </w:r>
    </w:p>
    <w:p w14:paraId="424559AD" w14:textId="77777777" w:rsidR="005F3197" w:rsidRPr="005F3197" w:rsidRDefault="005F3197" w:rsidP="00F23538">
      <w:pPr>
        <w:pStyle w:val="ListParagraph"/>
        <w:numPr>
          <w:ilvl w:val="0"/>
          <w:numId w:val="12"/>
        </w:numPr>
        <w:ind w:left="720"/>
      </w:pPr>
      <w:r w:rsidRPr="005F3197">
        <w:t>Hold regular executive briefings</w:t>
      </w:r>
    </w:p>
    <w:p w14:paraId="798E1384" w14:textId="77777777" w:rsidR="005F3197" w:rsidRPr="005F3197" w:rsidRDefault="005F3197" w:rsidP="00F23538">
      <w:pPr>
        <w:pStyle w:val="ListParagraph"/>
        <w:numPr>
          <w:ilvl w:val="0"/>
          <w:numId w:val="12"/>
        </w:numPr>
        <w:ind w:left="720"/>
      </w:pPr>
      <w:r w:rsidRPr="005F3197">
        <w:t>Delegate non-incident responsibilities</w:t>
      </w:r>
    </w:p>
    <w:p w14:paraId="5A8FAEB4" w14:textId="77777777" w:rsidR="005F3197" w:rsidRPr="005F3197" w:rsidRDefault="005F3197" w:rsidP="00F23538">
      <w:pPr>
        <w:pStyle w:val="ListParagraph"/>
        <w:numPr>
          <w:ilvl w:val="0"/>
          <w:numId w:val="12"/>
        </w:numPr>
        <w:ind w:left="720"/>
      </w:pPr>
      <w:r w:rsidRPr="005F3197">
        <w:t>Track decisions centrally</w:t>
      </w:r>
    </w:p>
    <w:p w14:paraId="552E240E" w14:textId="77777777" w:rsidR="005F3197" w:rsidRPr="005F3197" w:rsidRDefault="005F3197" w:rsidP="00F23538">
      <w:pPr>
        <w:pStyle w:val="ListParagraph"/>
        <w:numPr>
          <w:ilvl w:val="0"/>
          <w:numId w:val="12"/>
        </w:numPr>
        <w:spacing w:after="0"/>
        <w:ind w:left="720"/>
      </w:pPr>
      <w:r w:rsidRPr="005F3197">
        <w:t>Plan for multi-day response</w:t>
      </w:r>
    </w:p>
    <w:p w14:paraId="7447700D" w14:textId="77777777" w:rsidR="005F3197" w:rsidRPr="005F3197" w:rsidRDefault="005F3197" w:rsidP="00BE68E3">
      <w:pPr>
        <w:spacing w:before="240"/>
        <w:rPr>
          <w:b/>
          <w:bCs/>
        </w:rPr>
      </w:pPr>
      <w:r w:rsidRPr="005F3197">
        <w:rPr>
          <w:b/>
          <w:bCs/>
        </w:rPr>
        <w:t>7. RECOVER SYSTEMS</w:t>
      </w:r>
    </w:p>
    <w:p w14:paraId="73A2AA57" w14:textId="77777777" w:rsidR="005F3197" w:rsidRPr="005F3197" w:rsidRDefault="005F3197" w:rsidP="00F23538">
      <w:pPr>
        <w:pStyle w:val="ListParagraph"/>
        <w:numPr>
          <w:ilvl w:val="0"/>
          <w:numId w:val="12"/>
        </w:numPr>
        <w:ind w:left="720"/>
      </w:pPr>
      <w:r w:rsidRPr="005F3197">
        <w:t>Verify systems are clean before restoring</w:t>
      </w:r>
    </w:p>
    <w:p w14:paraId="426DC31E" w14:textId="77777777" w:rsidR="005F3197" w:rsidRPr="005F3197" w:rsidRDefault="005F3197" w:rsidP="00F23538">
      <w:pPr>
        <w:pStyle w:val="ListParagraph"/>
        <w:numPr>
          <w:ilvl w:val="0"/>
          <w:numId w:val="12"/>
        </w:numPr>
        <w:ind w:left="720"/>
      </w:pPr>
      <w:r w:rsidRPr="005F3197">
        <w:t>Reset passwords + enforce MFA</w:t>
      </w:r>
    </w:p>
    <w:p w14:paraId="07E324F4" w14:textId="77777777" w:rsidR="005F3197" w:rsidRPr="005F3197" w:rsidRDefault="005F3197" w:rsidP="00F23538">
      <w:pPr>
        <w:pStyle w:val="ListParagraph"/>
        <w:numPr>
          <w:ilvl w:val="0"/>
          <w:numId w:val="12"/>
        </w:numPr>
        <w:ind w:left="720"/>
      </w:pPr>
      <w:r w:rsidRPr="005F3197">
        <w:t>Restore from validated backups</w:t>
      </w:r>
    </w:p>
    <w:p w14:paraId="300D49F5" w14:textId="77777777" w:rsidR="005F3197" w:rsidRPr="005F3197" w:rsidRDefault="005F3197" w:rsidP="00F23538">
      <w:pPr>
        <w:pStyle w:val="ListParagraph"/>
        <w:numPr>
          <w:ilvl w:val="0"/>
          <w:numId w:val="12"/>
        </w:numPr>
        <w:spacing w:after="0"/>
        <w:ind w:left="720"/>
      </w:pPr>
      <w:r w:rsidRPr="005F3197">
        <w:t>Re-enable systems in phases</w:t>
      </w:r>
    </w:p>
    <w:p w14:paraId="54C2B518" w14:textId="77777777" w:rsidR="005F3197" w:rsidRPr="005F3197" w:rsidRDefault="005F3197" w:rsidP="00BE68E3">
      <w:pPr>
        <w:spacing w:before="240"/>
        <w:rPr>
          <w:b/>
          <w:bCs/>
        </w:rPr>
      </w:pPr>
      <w:r w:rsidRPr="005F3197">
        <w:rPr>
          <w:b/>
          <w:bCs/>
        </w:rPr>
        <w:t>8. REBUILD TRUST</w:t>
      </w:r>
    </w:p>
    <w:p w14:paraId="4CAA2DDD" w14:textId="77777777" w:rsidR="005F3197" w:rsidRPr="005F3197" w:rsidRDefault="005F3197" w:rsidP="00F23538">
      <w:pPr>
        <w:pStyle w:val="ListParagraph"/>
        <w:numPr>
          <w:ilvl w:val="0"/>
          <w:numId w:val="12"/>
        </w:numPr>
        <w:ind w:left="720"/>
      </w:pPr>
      <w:r w:rsidRPr="005F3197">
        <w:t>Validate data integrity</w:t>
      </w:r>
    </w:p>
    <w:p w14:paraId="37AE5073" w14:textId="77777777" w:rsidR="005F3197" w:rsidRPr="005F3197" w:rsidRDefault="005F3197" w:rsidP="00F23538">
      <w:pPr>
        <w:pStyle w:val="ListParagraph"/>
        <w:numPr>
          <w:ilvl w:val="0"/>
          <w:numId w:val="12"/>
        </w:numPr>
        <w:ind w:left="720"/>
      </w:pPr>
      <w:r w:rsidRPr="005F3197">
        <w:t>Review and reduce access permissions</w:t>
      </w:r>
    </w:p>
    <w:p w14:paraId="35512B76" w14:textId="77777777" w:rsidR="005F3197" w:rsidRPr="005F3197" w:rsidRDefault="005F3197" w:rsidP="00F23538">
      <w:pPr>
        <w:pStyle w:val="ListParagraph"/>
        <w:numPr>
          <w:ilvl w:val="0"/>
          <w:numId w:val="12"/>
        </w:numPr>
        <w:ind w:left="720"/>
      </w:pPr>
      <w:r w:rsidRPr="005F3197">
        <w:t>Communicate when systems are safe</w:t>
      </w:r>
    </w:p>
    <w:p w14:paraId="05FD25FD" w14:textId="77777777" w:rsidR="005F3197" w:rsidRPr="005F3197" w:rsidRDefault="005F3197" w:rsidP="00F23538">
      <w:pPr>
        <w:pStyle w:val="ListParagraph"/>
        <w:numPr>
          <w:ilvl w:val="0"/>
          <w:numId w:val="12"/>
        </w:numPr>
        <w:spacing w:after="0"/>
        <w:ind w:left="720"/>
      </w:pPr>
      <w:r w:rsidRPr="005F3197">
        <w:t>Support staff during transition</w:t>
      </w:r>
    </w:p>
    <w:p w14:paraId="23FD5D4F" w14:textId="77777777" w:rsidR="00B20FDD" w:rsidRDefault="00B20FDD">
      <w:pPr>
        <w:rPr>
          <w:b/>
          <w:bCs/>
        </w:rPr>
      </w:pPr>
      <w:r>
        <w:rPr>
          <w:b/>
          <w:bCs/>
        </w:rPr>
        <w:br w:type="page"/>
      </w:r>
    </w:p>
    <w:p w14:paraId="30A0D781" w14:textId="22C96A3D" w:rsidR="005F3197" w:rsidRPr="005F3197" w:rsidRDefault="005F3197" w:rsidP="00BE68E3">
      <w:pPr>
        <w:spacing w:before="240"/>
        <w:rPr>
          <w:b/>
          <w:bCs/>
        </w:rPr>
      </w:pPr>
      <w:r w:rsidRPr="005F3197">
        <w:rPr>
          <w:b/>
          <w:bCs/>
        </w:rPr>
        <w:lastRenderedPageBreak/>
        <w:t>9. MAINTAIN CONTINUITY</w:t>
      </w:r>
    </w:p>
    <w:p w14:paraId="25783579" w14:textId="77777777" w:rsidR="005F3197" w:rsidRPr="005F3197" w:rsidRDefault="005F3197" w:rsidP="00F23538">
      <w:pPr>
        <w:pStyle w:val="ListParagraph"/>
        <w:numPr>
          <w:ilvl w:val="0"/>
          <w:numId w:val="12"/>
        </w:numPr>
        <w:ind w:left="720"/>
      </w:pPr>
      <w:r w:rsidRPr="005F3197">
        <w:t>Implement temporary workflows</w:t>
      </w:r>
    </w:p>
    <w:p w14:paraId="0FA832FC" w14:textId="77777777" w:rsidR="005F3197" w:rsidRPr="005F3197" w:rsidRDefault="005F3197" w:rsidP="00F23538">
      <w:pPr>
        <w:pStyle w:val="ListParagraph"/>
        <w:numPr>
          <w:ilvl w:val="0"/>
          <w:numId w:val="12"/>
        </w:numPr>
        <w:ind w:left="720"/>
      </w:pPr>
      <w:r w:rsidRPr="005F3197">
        <w:t>Prioritize high-impact services</w:t>
      </w:r>
    </w:p>
    <w:p w14:paraId="42B8A0B9" w14:textId="77777777" w:rsidR="005F3197" w:rsidRPr="005F3197" w:rsidRDefault="005F3197" w:rsidP="00F23538">
      <w:pPr>
        <w:pStyle w:val="ListParagraph"/>
        <w:numPr>
          <w:ilvl w:val="0"/>
          <w:numId w:val="12"/>
        </w:numPr>
        <w:ind w:left="720"/>
      </w:pPr>
      <w:r w:rsidRPr="005F3197">
        <w:t>Track operational disruptions</w:t>
      </w:r>
    </w:p>
    <w:p w14:paraId="3FFAB55F" w14:textId="77777777" w:rsidR="005F3197" w:rsidRPr="005F3197" w:rsidRDefault="005F3197" w:rsidP="00F23538">
      <w:pPr>
        <w:pStyle w:val="ListParagraph"/>
        <w:numPr>
          <w:ilvl w:val="0"/>
          <w:numId w:val="12"/>
        </w:numPr>
        <w:spacing w:after="0"/>
        <w:ind w:left="720"/>
      </w:pPr>
      <w:r w:rsidRPr="005F3197">
        <w:t>Keep stakeholders informed</w:t>
      </w:r>
    </w:p>
    <w:p w14:paraId="5455CFE8" w14:textId="77777777" w:rsidR="005F3197" w:rsidRPr="005F3197" w:rsidRDefault="005F3197" w:rsidP="00BE68E3">
      <w:pPr>
        <w:spacing w:before="240"/>
        <w:rPr>
          <w:b/>
          <w:bCs/>
        </w:rPr>
      </w:pPr>
      <w:r w:rsidRPr="005F3197">
        <w:rPr>
          <w:b/>
          <w:bCs/>
        </w:rPr>
        <w:t>10. LEARN &amp; IMPROVE</w:t>
      </w:r>
    </w:p>
    <w:p w14:paraId="7B15D11E" w14:textId="77777777" w:rsidR="005F3197" w:rsidRPr="005F3197" w:rsidRDefault="005F3197" w:rsidP="00F23538">
      <w:pPr>
        <w:pStyle w:val="ListParagraph"/>
        <w:numPr>
          <w:ilvl w:val="0"/>
          <w:numId w:val="12"/>
        </w:numPr>
        <w:ind w:left="720"/>
      </w:pPr>
      <w:r w:rsidRPr="005F3197">
        <w:t>Conduct post-incident review</w:t>
      </w:r>
    </w:p>
    <w:p w14:paraId="0F0463F0" w14:textId="77777777" w:rsidR="005F3197" w:rsidRPr="005F3197" w:rsidRDefault="005F3197" w:rsidP="00F23538">
      <w:pPr>
        <w:pStyle w:val="ListParagraph"/>
        <w:numPr>
          <w:ilvl w:val="0"/>
          <w:numId w:val="12"/>
        </w:numPr>
        <w:ind w:left="720"/>
      </w:pPr>
      <w:r w:rsidRPr="005F3197">
        <w:t>Update response plans</w:t>
      </w:r>
    </w:p>
    <w:p w14:paraId="7EF62D30" w14:textId="77777777" w:rsidR="00060AE4" w:rsidRDefault="005F3197" w:rsidP="00060AE4">
      <w:pPr>
        <w:pStyle w:val="ListParagraph"/>
        <w:numPr>
          <w:ilvl w:val="0"/>
          <w:numId w:val="12"/>
        </w:numPr>
        <w:ind w:left="720"/>
      </w:pPr>
      <w:r w:rsidRPr="005F3197">
        <w:t>Identify gaps and risks</w:t>
      </w:r>
    </w:p>
    <w:p w14:paraId="198D48F3" w14:textId="3A8AEEC1" w:rsidR="005F3197" w:rsidRPr="005F3197" w:rsidRDefault="005F3197" w:rsidP="00060AE4">
      <w:pPr>
        <w:pStyle w:val="ListParagraph"/>
        <w:numPr>
          <w:ilvl w:val="0"/>
          <w:numId w:val="12"/>
        </w:numPr>
        <w:ind w:left="720"/>
      </w:pPr>
      <w:r w:rsidRPr="005F3197">
        <w:t>Schedule tabletop exercise</w:t>
      </w:r>
    </w:p>
    <w:p w14:paraId="5ECBF31C" w14:textId="77777777" w:rsidR="005F3197" w:rsidRPr="005F3197" w:rsidRDefault="005F3197" w:rsidP="00BE68E3">
      <w:pPr>
        <w:spacing w:before="240"/>
        <w:rPr>
          <w:b/>
          <w:bCs/>
        </w:rPr>
      </w:pPr>
      <w:r w:rsidRPr="005F3197">
        <w:rPr>
          <w:b/>
          <w:bCs/>
        </w:rPr>
        <w:t>LEADERSHIP CHECK</w:t>
      </w:r>
    </w:p>
    <w:p w14:paraId="513A5303" w14:textId="77777777" w:rsidR="005F3197" w:rsidRPr="005F3197" w:rsidRDefault="005F3197" w:rsidP="00F23538">
      <w:pPr>
        <w:pStyle w:val="ListParagraph"/>
        <w:numPr>
          <w:ilvl w:val="0"/>
          <w:numId w:val="12"/>
        </w:numPr>
        <w:ind w:left="720"/>
      </w:pPr>
      <w:r w:rsidRPr="005F3197">
        <w:t>Can we operate if systems stay down?</w:t>
      </w:r>
    </w:p>
    <w:p w14:paraId="458F6BC3" w14:textId="77777777" w:rsidR="005F3197" w:rsidRPr="005F3197" w:rsidRDefault="005F3197" w:rsidP="00F23538">
      <w:pPr>
        <w:pStyle w:val="ListParagraph"/>
        <w:numPr>
          <w:ilvl w:val="0"/>
          <w:numId w:val="12"/>
        </w:numPr>
        <w:ind w:left="720"/>
      </w:pPr>
      <w:r w:rsidRPr="005F3197">
        <w:t>Do we have reliable backup communication?</w:t>
      </w:r>
    </w:p>
    <w:p w14:paraId="2A25F13B" w14:textId="77777777" w:rsidR="005F3197" w:rsidRPr="005F3197" w:rsidRDefault="005F3197" w:rsidP="00F23538">
      <w:pPr>
        <w:pStyle w:val="ListParagraph"/>
        <w:numPr>
          <w:ilvl w:val="0"/>
          <w:numId w:val="12"/>
        </w:numPr>
        <w:ind w:left="720"/>
      </w:pPr>
      <w:r w:rsidRPr="005F3197">
        <w:t>Are we meeting legal obligations?</w:t>
      </w:r>
    </w:p>
    <w:p w14:paraId="0CA432AA" w14:textId="77777777" w:rsidR="005F3197" w:rsidRPr="005F3197" w:rsidRDefault="005F3197" w:rsidP="00F23538">
      <w:pPr>
        <w:pStyle w:val="ListParagraph"/>
        <w:numPr>
          <w:ilvl w:val="0"/>
          <w:numId w:val="12"/>
        </w:numPr>
        <w:spacing w:after="0"/>
        <w:ind w:left="720"/>
      </w:pPr>
      <w:r w:rsidRPr="005F3197">
        <w:t>Is response coordinated and controlled?</w:t>
      </w:r>
    </w:p>
    <w:p w14:paraId="11381F96" w14:textId="77777777" w:rsidR="009428D1" w:rsidRDefault="009428D1" w:rsidP="005F3197">
      <w:pPr>
        <w:sectPr w:rsidR="009428D1" w:rsidSect="00060AE4">
          <w:type w:val="continuous"/>
          <w:pgSz w:w="12240" w:h="15840"/>
          <w:pgMar w:top="1350" w:right="1440" w:bottom="990" w:left="1440" w:header="720" w:footer="720" w:gutter="0"/>
          <w:cols w:num="2" w:space="720"/>
          <w:docGrid w:linePitch="360"/>
        </w:sectPr>
      </w:pPr>
    </w:p>
    <w:p w14:paraId="12384926" w14:textId="5987A8DC" w:rsidR="005F3197" w:rsidRPr="005F3197" w:rsidRDefault="004F7A60" w:rsidP="005F3197">
      <w:r>
        <w:pict w14:anchorId="473C36D5">
          <v:rect id="_x0000_i1026" style="width:0;height:1.5pt" o:hralign="center" o:hrstd="t" o:hr="t" fillcolor="#a0a0a0" stroked="f"/>
        </w:pict>
      </w:r>
    </w:p>
    <w:p w14:paraId="145B02C9" w14:textId="77777777" w:rsidR="005F3197" w:rsidRPr="005F3197" w:rsidRDefault="005F3197" w:rsidP="005F3197">
      <w:pPr>
        <w:rPr>
          <w:b/>
          <w:bCs/>
        </w:rPr>
      </w:pPr>
      <w:r w:rsidRPr="005F3197">
        <w:rPr>
          <w:b/>
          <w:bCs/>
        </w:rPr>
        <w:t>REMEMBER</w:t>
      </w:r>
    </w:p>
    <w:p w14:paraId="0286938B" w14:textId="77777777" w:rsidR="005F3197" w:rsidRPr="005F3197" w:rsidRDefault="005F3197" w:rsidP="005F3197">
      <w:r w:rsidRPr="005F3197">
        <w:rPr>
          <w:b/>
          <w:bCs/>
        </w:rPr>
        <w:t>Recovery is not just technical — it’s operational, legal, and reputational.</w:t>
      </w:r>
      <w:r w:rsidRPr="005F3197">
        <w:br/>
        <w:t>Focus on continuity, clarity, and coordination.</w:t>
      </w:r>
    </w:p>
    <w:p w14:paraId="7FD6E9A6" w14:textId="77777777" w:rsidR="005F3197" w:rsidRPr="005F3197" w:rsidRDefault="004F7A60" w:rsidP="005F3197">
      <w:r>
        <w:pict w14:anchorId="6C106DEE">
          <v:rect id="_x0000_i1027" style="width:0;height:1.5pt" o:hralign="center" o:hrstd="t" o:hr="t" fillcolor="#a0a0a0" stroked="f"/>
        </w:pict>
      </w:r>
    </w:p>
    <w:sectPr w:rsidR="005F3197" w:rsidRPr="005F3197" w:rsidSect="009428D1"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146AB" w14:textId="77777777" w:rsidR="004F7A60" w:rsidRDefault="004F7A60" w:rsidP="0055472A">
      <w:pPr>
        <w:spacing w:after="0" w:line="240" w:lineRule="auto"/>
      </w:pPr>
      <w:r>
        <w:separator/>
      </w:r>
    </w:p>
  </w:endnote>
  <w:endnote w:type="continuationSeparator" w:id="0">
    <w:p w14:paraId="52DF706E" w14:textId="77777777" w:rsidR="004F7A60" w:rsidRDefault="004F7A60" w:rsidP="00554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CBECA" w14:textId="344D4A93" w:rsidR="0055472A" w:rsidRDefault="0055472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32C75E" wp14:editId="5A14C35D">
              <wp:simplePos x="0" y="0"/>
              <wp:positionH relativeFrom="column">
                <wp:posOffset>2229768</wp:posOffset>
              </wp:positionH>
              <wp:positionV relativeFrom="paragraph">
                <wp:posOffset>-114670</wp:posOffset>
              </wp:positionV>
              <wp:extent cx="1789128" cy="532388"/>
              <wp:effectExtent l="0" t="0" r="1905" b="1270"/>
              <wp:wrapNone/>
              <wp:docPr id="173371254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9128" cy="53238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DA1EB9C" w14:textId="2152715C" w:rsidR="0055472A" w:rsidRDefault="00B20FD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2D38AA5" wp14:editId="78CA23FF">
                                <wp:extent cx="1267460" cy="434340"/>
                                <wp:effectExtent l="0" t="0" r="8890" b="3810"/>
                                <wp:docPr id="1068809870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23583307" name="Picture 523583307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67460" cy="4343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32C7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5.55pt;margin-top:-9.05pt;width:140.9pt;height:4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" fillcolor="white [3201]" stroked="f" strokeweight=".5pt">
              <v:textbox>
                <w:txbxContent>
                  <w:p w14:paraId="4DA1EB9C" w14:textId="2152715C" w:rsidR="0055472A" w:rsidRDefault="00B20FDD">
                    <w:r>
                      <w:rPr>
                        <w:noProof/>
                      </w:rPr>
                      <w:drawing>
                        <wp:inline distT="0" distB="0" distL="0" distR="0" wp14:anchorId="72D38AA5" wp14:editId="78CA23FF">
                          <wp:extent cx="1267460" cy="434340"/>
                          <wp:effectExtent l="0" t="0" r="8890" b="3810"/>
                          <wp:docPr id="1068809870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23583307" name="Picture 523583307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67460" cy="4343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44D61" w14:textId="77777777" w:rsidR="004F7A60" w:rsidRDefault="004F7A60" w:rsidP="0055472A">
      <w:pPr>
        <w:spacing w:after="0" w:line="240" w:lineRule="auto"/>
      </w:pPr>
      <w:r>
        <w:separator/>
      </w:r>
    </w:p>
  </w:footnote>
  <w:footnote w:type="continuationSeparator" w:id="0">
    <w:p w14:paraId="221A7B04" w14:textId="77777777" w:rsidR="004F7A60" w:rsidRDefault="004F7A60" w:rsidP="005547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9344B"/>
    <w:multiLevelType w:val="multilevel"/>
    <w:tmpl w:val="9E440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D14D71"/>
    <w:multiLevelType w:val="multilevel"/>
    <w:tmpl w:val="3FF4F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001FB3"/>
    <w:multiLevelType w:val="multilevel"/>
    <w:tmpl w:val="C1B61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EC7B18"/>
    <w:multiLevelType w:val="multilevel"/>
    <w:tmpl w:val="36244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CD7998"/>
    <w:multiLevelType w:val="multilevel"/>
    <w:tmpl w:val="F9887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04253F"/>
    <w:multiLevelType w:val="multilevel"/>
    <w:tmpl w:val="14185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4C3192"/>
    <w:multiLevelType w:val="multilevel"/>
    <w:tmpl w:val="B27CB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F10765"/>
    <w:multiLevelType w:val="multilevel"/>
    <w:tmpl w:val="C9C2A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D5495C"/>
    <w:multiLevelType w:val="multilevel"/>
    <w:tmpl w:val="0DCA4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DD41AE"/>
    <w:multiLevelType w:val="hybridMultilevel"/>
    <w:tmpl w:val="E92E49CE"/>
    <w:lvl w:ilvl="0" w:tplc="2760F11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A1F634B"/>
    <w:multiLevelType w:val="multilevel"/>
    <w:tmpl w:val="24BE1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2944E8"/>
    <w:multiLevelType w:val="multilevel"/>
    <w:tmpl w:val="56CE8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910886">
    <w:abstractNumId w:val="0"/>
  </w:num>
  <w:num w:numId="2" w16cid:durableId="1157191961">
    <w:abstractNumId w:val="3"/>
  </w:num>
  <w:num w:numId="3" w16cid:durableId="17237444">
    <w:abstractNumId w:val="10"/>
  </w:num>
  <w:num w:numId="4" w16cid:durableId="916675171">
    <w:abstractNumId w:val="5"/>
  </w:num>
  <w:num w:numId="5" w16cid:durableId="1364668664">
    <w:abstractNumId w:val="2"/>
  </w:num>
  <w:num w:numId="6" w16cid:durableId="1145394180">
    <w:abstractNumId w:val="4"/>
  </w:num>
  <w:num w:numId="7" w16cid:durableId="749278630">
    <w:abstractNumId w:val="7"/>
  </w:num>
  <w:num w:numId="8" w16cid:durableId="226501169">
    <w:abstractNumId w:val="1"/>
  </w:num>
  <w:num w:numId="9" w16cid:durableId="1084762977">
    <w:abstractNumId w:val="6"/>
  </w:num>
  <w:num w:numId="10" w16cid:durableId="820656464">
    <w:abstractNumId w:val="11"/>
  </w:num>
  <w:num w:numId="11" w16cid:durableId="1111436937">
    <w:abstractNumId w:val="8"/>
  </w:num>
  <w:num w:numId="12" w16cid:durableId="20333409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E2C"/>
    <w:rsid w:val="00060AE4"/>
    <w:rsid w:val="00111603"/>
    <w:rsid w:val="002D3D72"/>
    <w:rsid w:val="004F7A60"/>
    <w:rsid w:val="0055472A"/>
    <w:rsid w:val="005F3197"/>
    <w:rsid w:val="00650F1B"/>
    <w:rsid w:val="006704D7"/>
    <w:rsid w:val="007A7F6F"/>
    <w:rsid w:val="008006FC"/>
    <w:rsid w:val="009428D1"/>
    <w:rsid w:val="009B1E0D"/>
    <w:rsid w:val="00B20FDD"/>
    <w:rsid w:val="00BD2E2C"/>
    <w:rsid w:val="00BE68E3"/>
    <w:rsid w:val="00C5324A"/>
    <w:rsid w:val="00CD2916"/>
    <w:rsid w:val="00F23538"/>
    <w:rsid w:val="00F3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684C0"/>
  <w15:chartTrackingRefBased/>
  <w15:docId w15:val="{0343BEA5-3086-4D8C-A2D7-120A46DE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2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2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2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2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2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2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2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2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2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2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D2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D2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2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2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2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2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2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2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2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2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2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2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2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2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2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2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2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72A"/>
  </w:style>
  <w:style w:type="paragraph" w:styleId="Footer">
    <w:name w:val="footer"/>
    <w:basedOn w:val="Normal"/>
    <w:link w:val="FooterChar"/>
    <w:uiPriority w:val="99"/>
    <w:unhideWhenUsed/>
    <w:rsid w:val="00554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81686c-e97f-427f-9dc7-3a080bc589c9" xsi:nil="true"/>
    <lcf76f155ced4ddcb4097134ff3c332f xmlns="da639737-ac98-4ff9-8a92-646a16ea15b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8D84351477374E9FCCC3730E21D7B7" ma:contentTypeVersion="16" ma:contentTypeDescription="Create a new document." ma:contentTypeScope="" ma:versionID="96b4ccafe54ff54ec4b274c12370d601">
  <xsd:schema xmlns:xsd="http://www.w3.org/2001/XMLSchema" xmlns:xs="http://www.w3.org/2001/XMLSchema" xmlns:p="http://schemas.microsoft.com/office/2006/metadata/properties" xmlns:ns2="da639737-ac98-4ff9-8a92-646a16ea15b0" xmlns:ns3="8781686c-e97f-427f-9dc7-3a080bc589c9" targetNamespace="http://schemas.microsoft.com/office/2006/metadata/properties" ma:root="true" ma:fieldsID="3fa8ccbafca0aa389fdfbd1e4e54982e" ns2:_="" ns3:_="">
    <xsd:import namespace="da639737-ac98-4ff9-8a92-646a16ea15b0"/>
    <xsd:import namespace="8781686c-e97f-427f-9dc7-3a080bc589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39737-ac98-4ff9-8a92-646a16ea15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c3cabdb-219b-415e-9d22-dd44a28004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1686c-e97f-427f-9dc7-3a080bc589c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c9613ce-9c7a-422d-89a0-cc91213e086d}" ma:internalName="TaxCatchAll" ma:showField="CatchAllData" ma:web="8781686c-e97f-427f-9dc7-3a080bc589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3FB34F-A8BE-4FB7-AC06-6E4C07BE129A}">
  <ds:schemaRefs>
    <ds:schemaRef ds:uri="http://schemas.microsoft.com/office/2006/metadata/properties"/>
    <ds:schemaRef ds:uri="http://schemas.microsoft.com/office/infopath/2007/PartnerControls"/>
    <ds:schemaRef ds:uri="8781686c-e97f-427f-9dc7-3a080bc589c9"/>
    <ds:schemaRef ds:uri="da639737-ac98-4ff9-8a92-646a16ea15b0"/>
  </ds:schemaRefs>
</ds:datastoreItem>
</file>

<file path=customXml/itemProps2.xml><?xml version="1.0" encoding="utf-8"?>
<ds:datastoreItem xmlns:ds="http://schemas.openxmlformats.org/officeDocument/2006/customXml" ds:itemID="{FE4FF939-E7E7-4442-A72F-53EE470E62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11E8FA-6810-4F9B-9376-005F5FEFF6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639737-ac98-4ff9-8a92-646a16ea15b0"/>
    <ds:schemaRef ds:uri="8781686c-e97f-427f-9dc7-3a080bc58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298</Words>
  <Characters>1657</Characters>
  <Application>Microsoft Office Word</Application>
  <DocSecurity>0</DocSecurity>
  <Lines>40</Lines>
  <Paragraphs>44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Bilodeau, Jackie</dc:creator>
  <cp:keywords/>
  <dc:description/>
  <cp:lastModifiedBy>Bilodeau, Jackie</cp:lastModifiedBy>
  <cp:revision>15</cp:revision>
  <dcterms:created xsi:type="dcterms:W3CDTF">2026-04-28T16:21:00Z</dcterms:created>
  <dcterms:modified xsi:type="dcterms:W3CDTF">2026-04-28T17:49:00Z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0x0101008F8D84351477374E9FCCC3730E21D7B7</vt:lpwstr>
  </property>
  <property fmtid="{D5CDD505-2E9C-101B-9397-08002B2CF9AE}" pid="3" name="MediaServiceImageTags">
    <vt:lpwstr/>
  </property>
</Properties>
</file>